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3B" w:rsidRDefault="008A6F77" w:rsidP="008A6F77">
      <w:pPr>
        <w:spacing w:line="240" w:lineRule="auto"/>
        <w:jc w:val="right"/>
      </w:pPr>
      <w:r>
        <w:t>ПРИЛОЖЕНИЕ 6</w:t>
      </w:r>
    </w:p>
    <w:p w:rsidR="008A6F77" w:rsidRDefault="008A6F77" w:rsidP="008A6F77">
      <w:pPr>
        <w:spacing w:line="240" w:lineRule="auto"/>
        <w:jc w:val="right"/>
      </w:pPr>
      <w:proofErr w:type="gramStart"/>
      <w:r>
        <w:t>к  Договору</w:t>
      </w:r>
      <w:proofErr w:type="gramEnd"/>
      <w:r>
        <w:t xml:space="preserve"> №</w:t>
      </w:r>
      <w:r w:rsidR="008E114B">
        <w:t>1</w:t>
      </w:r>
    </w:p>
    <w:p w:rsidR="008A6F77" w:rsidRDefault="008E114B" w:rsidP="008A6F77">
      <w:pPr>
        <w:spacing w:line="240" w:lineRule="auto"/>
        <w:jc w:val="right"/>
      </w:pPr>
      <w:r>
        <w:t>от «___</w:t>
      </w:r>
      <w:proofErr w:type="gramStart"/>
      <w:r>
        <w:t>_»_</w:t>
      </w:r>
      <w:proofErr w:type="gramEnd"/>
      <w:r>
        <w:t>___________ ___________</w:t>
      </w:r>
      <w:r w:rsidR="008A6F77">
        <w:t>г.</w:t>
      </w:r>
    </w:p>
    <w:p w:rsidR="008A6F77" w:rsidRDefault="008A6F77"/>
    <w:p w:rsidR="008A6F77" w:rsidRPr="008E1D55" w:rsidRDefault="008A6F77" w:rsidP="008E1D55">
      <w:pPr>
        <w:ind w:left="-709" w:firstLine="283"/>
        <w:jc w:val="center"/>
        <w:rPr>
          <w:b/>
          <w:i/>
        </w:rPr>
      </w:pPr>
      <w:r w:rsidRPr="008E1D55">
        <w:rPr>
          <w:b/>
          <w:i/>
        </w:rPr>
        <w:t>ПОРЯДОК</w:t>
      </w:r>
    </w:p>
    <w:p w:rsidR="008A6F77" w:rsidRPr="008E1D55" w:rsidRDefault="008A6F77" w:rsidP="008E1D55">
      <w:pPr>
        <w:ind w:left="-709" w:firstLine="283"/>
        <w:jc w:val="center"/>
        <w:rPr>
          <w:b/>
        </w:rPr>
      </w:pPr>
      <w:r w:rsidRPr="008E1D55">
        <w:rPr>
          <w:b/>
        </w:rPr>
        <w:t>Определения стоимости и оплаты электрической энергии и мощности</w:t>
      </w:r>
    </w:p>
    <w:p w:rsidR="008A6F77" w:rsidRDefault="008A6F77" w:rsidP="008E1D55">
      <w:pPr>
        <w:pStyle w:val="a3"/>
        <w:numPr>
          <w:ilvl w:val="1"/>
          <w:numId w:val="1"/>
        </w:numPr>
        <w:ind w:left="-709" w:firstLine="283"/>
        <w:jc w:val="both"/>
      </w:pPr>
      <w:r>
        <w:t>Определение стоимости электроэнергии по настоящему Договору осуществляется в соответствии с действующем законодательством РФ</w:t>
      </w:r>
    </w:p>
    <w:p w:rsidR="008A6F77" w:rsidRDefault="008A6F77" w:rsidP="008E1D55">
      <w:pPr>
        <w:pStyle w:val="a3"/>
        <w:numPr>
          <w:ilvl w:val="1"/>
          <w:numId w:val="1"/>
        </w:numPr>
        <w:ind w:left="-709" w:firstLine="283"/>
        <w:jc w:val="both"/>
      </w:pPr>
      <w:r>
        <w:t xml:space="preserve">Расчеты за поставляемую электрическую энергию (мощность) по Договору производятся </w:t>
      </w:r>
      <w:r w:rsidRPr="007F28B7">
        <w:t>Потребителем</w:t>
      </w:r>
      <w:r>
        <w:t xml:space="preserve"> по свободным нерегулируемым ценам за расчетный период в соответствии с настоящим ПОРЯДКОМ.</w:t>
      </w:r>
    </w:p>
    <w:p w:rsidR="008A6F77" w:rsidRDefault="008A6F77" w:rsidP="008E1D55">
      <w:pPr>
        <w:pStyle w:val="a3"/>
        <w:numPr>
          <w:ilvl w:val="1"/>
          <w:numId w:val="1"/>
        </w:numPr>
        <w:ind w:left="-709" w:firstLine="283"/>
        <w:jc w:val="both"/>
      </w:pPr>
      <w:r w:rsidRPr="007F28B7">
        <w:t xml:space="preserve">Стоимость поставленной </w:t>
      </w:r>
      <w:r w:rsidR="00D15F44" w:rsidRPr="007F28B7">
        <w:t>Поставщиком</w:t>
      </w:r>
      <w:r w:rsidRPr="007F28B7">
        <w:t xml:space="preserve"> электрической энергии (мощности) по Договору за расчетный период определяется путем умножения фактически потребленного Потребителем в расчетном периоде объема </w:t>
      </w:r>
      <w:r w:rsidR="00EF3622" w:rsidRPr="007F28B7">
        <w:t>электрической энергии (мощности) на соответствующем уровне напряжения на величину свободной нерегулируемой цены электрической энергии (мощности) регионального гарантирующего поставщика, в границах зоны деятельности</w:t>
      </w:r>
      <w:r w:rsidR="00D15F44" w:rsidRPr="007F28B7">
        <w:t xml:space="preserve"> которого</w:t>
      </w:r>
      <w:r w:rsidR="00D15F44">
        <w:t xml:space="preserve"> находятся точки поставки по настоящему Договору, соответствующей ценовой категории определяется </w:t>
      </w:r>
      <w:r w:rsidR="007F28B7">
        <w:t>на основании действующего законо</w:t>
      </w:r>
      <w:r w:rsidR="00D15F44">
        <w:t>дательства.</w:t>
      </w:r>
    </w:p>
    <w:p w:rsidR="00D15F44" w:rsidRDefault="00D15F44" w:rsidP="008E1D55">
      <w:pPr>
        <w:pStyle w:val="a3"/>
        <w:ind w:left="-709" w:firstLine="283"/>
        <w:jc w:val="both"/>
      </w:pPr>
      <w:r>
        <w:t>Кроме того, Потребитель уплачивает НДС в соответствии с налоговым законодательством Российской Федерации.</w:t>
      </w:r>
    </w:p>
    <w:p w:rsidR="00D15F44" w:rsidRDefault="00D15F44" w:rsidP="008E1D55">
      <w:pPr>
        <w:pStyle w:val="a3"/>
        <w:numPr>
          <w:ilvl w:val="1"/>
          <w:numId w:val="1"/>
        </w:numPr>
        <w:ind w:left="-709" w:firstLine="283"/>
        <w:jc w:val="both"/>
      </w:pPr>
      <w:r>
        <w:t xml:space="preserve">Стоимость подлежащих оплате Потребителем расходов Поставщика по принудительному вводу ограничений или отключений, выполненных Сетевой организацией по поручению Поставщика в случаях, </w:t>
      </w:r>
      <w:r w:rsidR="007F28B7">
        <w:t>предусмотренных действующим законодательством, определяется на основании выставленных Сетевой организацией в адрес Поставщика счетов-фактур по расценкам, существующим у Сетевой организации на момент оказания услуг.</w:t>
      </w:r>
    </w:p>
    <w:p w:rsidR="007F28B7" w:rsidRDefault="007F28B7" w:rsidP="008E1D55">
      <w:pPr>
        <w:pStyle w:val="a3"/>
        <w:numPr>
          <w:ilvl w:val="1"/>
          <w:numId w:val="1"/>
        </w:numPr>
        <w:ind w:left="-709" w:firstLine="283"/>
        <w:jc w:val="both"/>
      </w:pPr>
      <w:r>
        <w:t>Расчеты по настоящему Договору осуществляются Потребителем денежными средствами в безналичном порядке.</w:t>
      </w:r>
    </w:p>
    <w:p w:rsidR="007F28B7" w:rsidRPr="00DC3149" w:rsidRDefault="007F28B7" w:rsidP="008E1D55">
      <w:pPr>
        <w:pStyle w:val="a3"/>
        <w:numPr>
          <w:ilvl w:val="1"/>
          <w:numId w:val="1"/>
        </w:numPr>
        <w:ind w:left="-709" w:firstLine="283"/>
        <w:jc w:val="both"/>
      </w:pPr>
      <w:r w:rsidRPr="00DC3149">
        <w:t xml:space="preserve">Расчет размера оплаты Потребителем авансовых платежей в соответствии с Договором и определение стоимости договорного объема потребления электрической энергии (мощности) производится исходя из фактических </w:t>
      </w:r>
      <w:r w:rsidR="00820E5E" w:rsidRPr="00DC3149">
        <w:t>объемов потребления электрической энергии (мощности) и нерегулируемых цен на электрическую энергию (мощность) за предшествующий расчетный период.</w:t>
      </w:r>
    </w:p>
    <w:p w:rsidR="00820E5E" w:rsidRDefault="00820E5E" w:rsidP="008E1D55">
      <w:pPr>
        <w:pStyle w:val="a3"/>
        <w:numPr>
          <w:ilvl w:val="1"/>
          <w:numId w:val="1"/>
        </w:numPr>
        <w:ind w:left="-709" w:firstLine="283"/>
        <w:jc w:val="both"/>
      </w:pPr>
      <w:r w:rsidRPr="00DC3149">
        <w:t xml:space="preserve">На основании данных приборов коммерческого учета электроэнергии и мощности (технических и программных средств АИИС КУЭ), Потребитель составляет и в </w:t>
      </w:r>
      <w:r w:rsidR="00AA52C2" w:rsidRPr="00DC3149">
        <w:t xml:space="preserve">2-х экземплярах предоставляет Поставщику Отчет </w:t>
      </w:r>
      <w:r w:rsidR="009A0158" w:rsidRPr="00DC3149">
        <w:t xml:space="preserve">о расходе электрической энергии за расчетный период (по форме Приложения №4 к настоящему Договору) с одновременным </w:t>
      </w:r>
      <w:r w:rsidR="00DC3149" w:rsidRPr="00DC3149">
        <w:t xml:space="preserve">направлением копии по </w:t>
      </w:r>
      <w:proofErr w:type="spellStart"/>
      <w:proofErr w:type="gramStart"/>
      <w:r w:rsidR="00DC3149" w:rsidRPr="00DC3149">
        <w:t>эл.почте</w:t>
      </w:r>
      <w:proofErr w:type="gramEnd"/>
      <w:r w:rsidR="00DC3149" w:rsidRPr="00DC3149">
        <w:t>:_____________</w:t>
      </w:r>
      <w:r w:rsidR="008E114B">
        <w:t>____</w:t>
      </w:r>
      <w:r w:rsidR="00DC3149" w:rsidRPr="00DC3149">
        <w:t>до</w:t>
      </w:r>
      <w:proofErr w:type="spellEnd"/>
      <w:r w:rsidR="00DC3149" w:rsidRPr="00DC3149">
        <w:t xml:space="preserve"> 10.00 часов (время московское) первого числа месяца, следующего за расчетным.</w:t>
      </w:r>
    </w:p>
    <w:p w:rsidR="00DC3149" w:rsidRDefault="00DC3149" w:rsidP="008E1D55">
      <w:pPr>
        <w:pStyle w:val="a3"/>
        <w:ind w:left="-709" w:firstLine="283"/>
        <w:jc w:val="both"/>
      </w:pPr>
      <w:r>
        <w:t xml:space="preserve">Поставщик, после получения от Потребителя по </w:t>
      </w:r>
      <w:proofErr w:type="spellStart"/>
      <w:proofErr w:type="gramStart"/>
      <w:r>
        <w:t>эл.почте</w:t>
      </w:r>
      <w:proofErr w:type="spellEnd"/>
      <w:proofErr w:type="gramEnd"/>
      <w:r>
        <w:t xml:space="preserve"> копии Отчета о  расходе электрической энергии за расчетный период, при согласовании полученного Отчета, направляет Потребителю в 2-х экземплярах Акт приема-передачи электрической энергии и мощности, счет-фактуру и платежный документ на оплату потребленной электрической энергии с одноврем</w:t>
      </w:r>
      <w:r w:rsidR="00BD2AE2">
        <w:t>е</w:t>
      </w:r>
      <w:r>
        <w:t xml:space="preserve">нным </w:t>
      </w:r>
      <w:r w:rsidR="00BD2AE2">
        <w:t xml:space="preserve">направлением копии по </w:t>
      </w:r>
      <w:proofErr w:type="spellStart"/>
      <w:r w:rsidR="00BD2AE2">
        <w:t>эл.почте</w:t>
      </w:r>
      <w:proofErr w:type="spellEnd"/>
      <w:r w:rsidR="00BD2AE2">
        <w:t xml:space="preserve"> до 17-го числа месяца, следующего за расчетным.</w:t>
      </w:r>
    </w:p>
    <w:p w:rsidR="00BD2AE2" w:rsidRDefault="00BD2AE2" w:rsidP="008E1D55">
      <w:pPr>
        <w:pStyle w:val="a3"/>
        <w:ind w:left="-709" w:firstLine="283"/>
        <w:jc w:val="both"/>
      </w:pPr>
      <w:r>
        <w:t xml:space="preserve">Потребитель, в течении 2 (двух) рабочих дней после получения по </w:t>
      </w:r>
      <w:proofErr w:type="spellStart"/>
      <w:proofErr w:type="gramStart"/>
      <w:r>
        <w:t>эл.почте</w:t>
      </w:r>
      <w:proofErr w:type="spellEnd"/>
      <w:proofErr w:type="gramEnd"/>
      <w:r>
        <w:t xml:space="preserve">, направляет в адрес Поставщика Акт приема-передачи электрической энергии и мощности, подписанный со своей стороны, с одновременным направлением копии по </w:t>
      </w:r>
      <w:proofErr w:type="spellStart"/>
      <w:r>
        <w:t>эл.почте</w:t>
      </w:r>
      <w:proofErr w:type="spellEnd"/>
      <w:r>
        <w:t>. В случае, если Потребитель в указанный срок не направит подписанный со своей стороны Акт приема-передачи электрической энергии и мощности, документ считается принятым Сторонами в редакции Поставщика.</w:t>
      </w:r>
    </w:p>
    <w:p w:rsidR="00874DC1" w:rsidRDefault="00874DC1" w:rsidP="008E1D55">
      <w:pPr>
        <w:pStyle w:val="a3"/>
        <w:numPr>
          <w:ilvl w:val="1"/>
          <w:numId w:val="1"/>
        </w:numPr>
        <w:ind w:left="-709" w:firstLine="283"/>
        <w:jc w:val="both"/>
      </w:pPr>
      <w:r>
        <w:t xml:space="preserve">Поставщик до 12 числа месяца, являющего расчетным (оплачиваемым), формирует и направляет в адрес потребителя платежный документ, содержащий плату в размере 50% стоимости электрической энергии (мощности) в подлежащем оплате объеме покупки в месяце, следующем за месяцем выставления </w:t>
      </w:r>
      <w:r>
        <w:lastRenderedPageBreak/>
        <w:t>платежного документа. Потребитель производит оплату на основании указанного документа в срок до первого числа расчетного (оплачиваемого) месяца.</w:t>
      </w:r>
    </w:p>
    <w:p w:rsidR="00874DC1" w:rsidRDefault="00874DC1" w:rsidP="008E1D55">
      <w:pPr>
        <w:pStyle w:val="a3"/>
        <w:numPr>
          <w:ilvl w:val="1"/>
          <w:numId w:val="1"/>
        </w:numPr>
        <w:ind w:left="-709" w:firstLine="283"/>
        <w:jc w:val="both"/>
      </w:pPr>
      <w:r>
        <w:t>Поставщик до 12 числа месяца, являющимся расчетным (оплачиваемым), формирует и направляет в адрес Потребителя платежный документ, содержащий плату в размере 40% стоимости электрической энергии (мощности) в подлежащем оплате объеме покупки в месяце выставления платежного документа. Потребитель производит оплату на основании указанного документа в срок до 25-го числа расчетного (оплачиваемого) месяца.</w:t>
      </w:r>
    </w:p>
    <w:p w:rsidR="00874DC1" w:rsidRDefault="00874DC1" w:rsidP="008E1D55">
      <w:pPr>
        <w:pStyle w:val="a3"/>
        <w:numPr>
          <w:ilvl w:val="1"/>
          <w:numId w:val="1"/>
        </w:numPr>
        <w:ind w:left="-709" w:firstLine="283"/>
        <w:jc w:val="both"/>
      </w:pPr>
      <w:r>
        <w:t>Окончательный расчет за фактически</w:t>
      </w:r>
      <w:r w:rsidR="00442FE4">
        <w:t xml:space="preserve"> поставленную за истекший расчетный период электрическую энергию (мощность)</w:t>
      </w:r>
      <w:r w:rsidR="00C96860">
        <w:t xml:space="preserve"> производится до 18-го числа месяца, следующего за расчетным, с учетом ранее произведенных платежей, на основании выставленного Поставщиком платежного документа на оплату фактической (конечной) стоимости поставленной в расчетном периоде электрической энергии (мощности) (в том числе стоимости услуг по передаче электроэнергии), направленного Потребителю со стороны Поставщика до 17-го числа месяца, следующего за расчетным (в соответствии с </w:t>
      </w:r>
      <w:proofErr w:type="spellStart"/>
      <w:r w:rsidR="00C96860">
        <w:t>п.п</w:t>
      </w:r>
      <w:proofErr w:type="spellEnd"/>
      <w:r w:rsidR="00C96860">
        <w:t>. 2.7 настоящего Порядка), а также на основании счета-фактуры, направленного Потребителю в тот же срок.</w:t>
      </w:r>
    </w:p>
    <w:p w:rsidR="00C96860" w:rsidRDefault="00C96860" w:rsidP="008E1D55">
      <w:pPr>
        <w:pStyle w:val="a3"/>
        <w:numPr>
          <w:ilvl w:val="1"/>
          <w:numId w:val="1"/>
        </w:numPr>
        <w:ind w:left="-709" w:firstLine="283"/>
        <w:jc w:val="both"/>
      </w:pPr>
      <w:r>
        <w:t>В случае если количество фактически поставленной электрической энергии (мощности) за расчетный период меньше договорного объема, излишне уплаченная сумма зачитывается в счет погашения имеющейся задолж</w:t>
      </w:r>
      <w:r w:rsidR="008E1D55">
        <w:t>ен</w:t>
      </w:r>
      <w:r>
        <w:t>ности Потре</w:t>
      </w:r>
      <w:r w:rsidR="008E1D55">
        <w:t>бителя по Договору, а в случае отсутствия такой задолженности в счет платежа за следующий расчетный период.</w:t>
      </w:r>
    </w:p>
    <w:p w:rsidR="008E1D55" w:rsidRDefault="008E1D55" w:rsidP="008E1D55">
      <w:pPr>
        <w:pStyle w:val="a3"/>
        <w:ind w:left="375"/>
        <w:jc w:val="both"/>
      </w:pPr>
    </w:p>
    <w:p w:rsidR="008E1D55" w:rsidRDefault="008E1D55" w:rsidP="008E1D55">
      <w:pPr>
        <w:pStyle w:val="a3"/>
        <w:ind w:left="375"/>
        <w:jc w:val="both"/>
      </w:pPr>
      <w:bookmarkStart w:id="0" w:name="_GoBack"/>
      <w:bookmarkEnd w:id="0"/>
    </w:p>
    <w:p w:rsidR="008E1D55" w:rsidRDefault="008E1D55" w:rsidP="008E1D55">
      <w:pPr>
        <w:pStyle w:val="a3"/>
        <w:ind w:left="375"/>
        <w:jc w:val="both"/>
      </w:pPr>
    </w:p>
    <w:p w:rsidR="008E1D55" w:rsidRDefault="008E1D55" w:rsidP="008E1D55">
      <w:pPr>
        <w:pStyle w:val="a3"/>
        <w:ind w:left="375"/>
        <w:jc w:val="both"/>
      </w:pPr>
    </w:p>
    <w:p w:rsidR="0076302B" w:rsidRDefault="0076302B" w:rsidP="008E1D55">
      <w:pPr>
        <w:pStyle w:val="a3"/>
        <w:ind w:left="375"/>
        <w:jc w:val="both"/>
        <w:sectPr w:rsidR="0076302B" w:rsidSect="008A6F77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8E1D55" w:rsidRDefault="008E1D55" w:rsidP="008E1D55">
      <w:pPr>
        <w:pStyle w:val="a3"/>
        <w:ind w:left="375"/>
        <w:jc w:val="both"/>
      </w:pPr>
    </w:p>
    <w:p w:rsidR="0076302B" w:rsidRDefault="0076302B" w:rsidP="008E1D55">
      <w:pPr>
        <w:pStyle w:val="a3"/>
        <w:ind w:left="-426" w:firstLine="142"/>
        <w:jc w:val="both"/>
        <w:sectPr w:rsidR="0076302B" w:rsidSect="0076302B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76302B" w:rsidRDefault="0076302B" w:rsidP="008E1D55">
      <w:pPr>
        <w:pStyle w:val="a3"/>
        <w:ind w:left="-426" w:firstLine="142"/>
        <w:jc w:val="both"/>
      </w:pPr>
    </w:p>
    <w:tbl>
      <w:tblPr>
        <w:tblW w:w="9259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3"/>
        <w:gridCol w:w="4466"/>
      </w:tblGrid>
      <w:tr w:rsidR="0076302B" w:rsidTr="007A4411">
        <w:trPr>
          <w:trHeight w:val="2806"/>
        </w:trPr>
        <w:tc>
          <w:tcPr>
            <w:tcW w:w="4793" w:type="dxa"/>
          </w:tcPr>
          <w:p w:rsidR="0076302B" w:rsidRDefault="0076302B" w:rsidP="0076302B">
            <w:pPr>
              <w:pStyle w:val="a3"/>
              <w:ind w:left="44" w:firstLine="142"/>
              <w:jc w:val="both"/>
            </w:pPr>
          </w:p>
          <w:p w:rsidR="0076302B" w:rsidRPr="008E114B" w:rsidRDefault="0076302B" w:rsidP="0076302B">
            <w:pPr>
              <w:pStyle w:val="a3"/>
              <w:ind w:left="44" w:firstLine="142"/>
              <w:jc w:val="both"/>
              <w:rPr>
                <w:b/>
              </w:rPr>
            </w:pPr>
            <w:r w:rsidRPr="008E114B">
              <w:rPr>
                <w:b/>
              </w:rPr>
              <w:t xml:space="preserve">Поставщик                                                                                                                       </w:t>
            </w:r>
          </w:p>
          <w:p w:rsidR="0076302B" w:rsidRDefault="0076302B" w:rsidP="0076302B">
            <w:pPr>
              <w:pStyle w:val="a3"/>
              <w:ind w:left="44" w:firstLine="142"/>
              <w:jc w:val="both"/>
            </w:pPr>
            <w:r w:rsidRPr="0076302B">
              <w:t>ООО "ТЕПЛОЭНЕРГО"</w:t>
            </w:r>
          </w:p>
          <w:p w:rsidR="0076302B" w:rsidRDefault="0076302B" w:rsidP="0076302B">
            <w:pPr>
              <w:pStyle w:val="a3"/>
              <w:ind w:left="44" w:firstLine="142"/>
              <w:jc w:val="both"/>
            </w:pPr>
            <w:r w:rsidRPr="0076302B">
              <w:t>Генеральный директор</w:t>
            </w:r>
          </w:p>
          <w:p w:rsidR="0076302B" w:rsidRDefault="0076302B" w:rsidP="0076302B">
            <w:pPr>
              <w:pStyle w:val="a3"/>
              <w:ind w:left="44" w:firstLine="142"/>
              <w:jc w:val="both"/>
            </w:pPr>
          </w:p>
          <w:p w:rsidR="0076302B" w:rsidRDefault="0076302B" w:rsidP="0076302B">
            <w:pPr>
              <w:pStyle w:val="a3"/>
              <w:ind w:left="44" w:firstLine="142"/>
              <w:jc w:val="both"/>
            </w:pPr>
          </w:p>
          <w:p w:rsidR="0076302B" w:rsidRDefault="0076302B" w:rsidP="0076302B">
            <w:pPr>
              <w:pStyle w:val="a3"/>
              <w:ind w:left="44" w:firstLine="142"/>
              <w:jc w:val="both"/>
            </w:pPr>
            <w:r>
              <w:t>____________________</w:t>
            </w:r>
            <w:r w:rsidRPr="0076302B">
              <w:t>Шматков Р.В.</w:t>
            </w:r>
          </w:p>
          <w:p w:rsidR="0076302B" w:rsidRDefault="0076302B" w:rsidP="0076302B">
            <w:pPr>
              <w:pStyle w:val="a3"/>
              <w:ind w:left="44" w:firstLine="142"/>
              <w:jc w:val="both"/>
            </w:pPr>
          </w:p>
          <w:p w:rsidR="0076302B" w:rsidRDefault="0076302B" w:rsidP="0076302B">
            <w:pPr>
              <w:pStyle w:val="a3"/>
              <w:ind w:left="44" w:firstLine="142"/>
              <w:jc w:val="both"/>
            </w:pPr>
            <w:r w:rsidRPr="0076302B">
              <w:t>М.П.</w:t>
            </w:r>
          </w:p>
        </w:tc>
        <w:tc>
          <w:tcPr>
            <w:tcW w:w="4466" w:type="dxa"/>
            <w:shd w:val="clear" w:color="auto" w:fill="auto"/>
          </w:tcPr>
          <w:p w:rsidR="0076302B" w:rsidRDefault="0076302B"/>
          <w:p w:rsidR="0076302B" w:rsidRPr="008E114B" w:rsidRDefault="0076302B" w:rsidP="007A4411">
            <w:pPr>
              <w:pStyle w:val="a3"/>
              <w:ind w:left="44" w:firstLine="142"/>
              <w:jc w:val="both"/>
              <w:rPr>
                <w:b/>
              </w:rPr>
            </w:pPr>
            <w:r w:rsidRPr="008E114B">
              <w:rPr>
                <w:b/>
              </w:rPr>
              <w:t>Потребитель</w:t>
            </w:r>
          </w:p>
          <w:p w:rsidR="007A4411" w:rsidRDefault="007A4411" w:rsidP="007A4411">
            <w:pPr>
              <w:pStyle w:val="a3"/>
              <w:ind w:left="44" w:firstLine="142"/>
              <w:jc w:val="both"/>
            </w:pPr>
          </w:p>
        </w:tc>
      </w:tr>
    </w:tbl>
    <w:p w:rsidR="0076302B" w:rsidRDefault="0076302B" w:rsidP="0076302B">
      <w:pPr>
        <w:sectPr w:rsidR="0076302B" w:rsidSect="0076302B">
          <w:type w:val="continuous"/>
          <w:pgSz w:w="11906" w:h="16838"/>
          <w:pgMar w:top="568" w:right="850" w:bottom="1134" w:left="1701" w:header="708" w:footer="708" w:gutter="0"/>
          <w:cols w:sep="1" w:space="709"/>
          <w:docGrid w:linePitch="360"/>
        </w:sectPr>
      </w:pPr>
    </w:p>
    <w:p w:rsidR="0076302B" w:rsidRPr="00DC3149" w:rsidRDefault="0076302B" w:rsidP="0076302B"/>
    <w:sectPr w:rsidR="0076302B" w:rsidRPr="00DC3149" w:rsidSect="0076302B">
      <w:type w:val="continuous"/>
      <w:pgSz w:w="11906" w:h="16838"/>
      <w:pgMar w:top="568" w:right="850" w:bottom="1134" w:left="1701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DF6"/>
    <w:multiLevelType w:val="hybridMultilevel"/>
    <w:tmpl w:val="BCDC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49BB"/>
    <w:multiLevelType w:val="hybridMultilevel"/>
    <w:tmpl w:val="2A5C7152"/>
    <w:lvl w:ilvl="0" w:tplc="DD801C3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8DA0D62"/>
    <w:multiLevelType w:val="multilevel"/>
    <w:tmpl w:val="F9CCBB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0B17841"/>
    <w:multiLevelType w:val="hybridMultilevel"/>
    <w:tmpl w:val="F5788D12"/>
    <w:lvl w:ilvl="0" w:tplc="AF1AF6D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E9"/>
    <w:rsid w:val="00442FE4"/>
    <w:rsid w:val="00613026"/>
    <w:rsid w:val="0076302B"/>
    <w:rsid w:val="007A4411"/>
    <w:rsid w:val="007C2BAE"/>
    <w:rsid w:val="007F28B7"/>
    <w:rsid w:val="00820E5E"/>
    <w:rsid w:val="00874D3B"/>
    <w:rsid w:val="00874DC1"/>
    <w:rsid w:val="008A6F77"/>
    <w:rsid w:val="008E114B"/>
    <w:rsid w:val="008E1D55"/>
    <w:rsid w:val="009A0158"/>
    <w:rsid w:val="00AA52C2"/>
    <w:rsid w:val="00BD2AE2"/>
    <w:rsid w:val="00C96860"/>
    <w:rsid w:val="00D15F44"/>
    <w:rsid w:val="00DC3149"/>
    <w:rsid w:val="00E02EE9"/>
    <w:rsid w:val="00E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EDB2F-90AC-40B2-AA46-7CBE015A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Дмитрий Александрович</dc:creator>
  <cp:keywords/>
  <dc:description/>
  <cp:lastModifiedBy>Андреев Дмитрий Александрович</cp:lastModifiedBy>
  <cp:revision>6</cp:revision>
  <dcterms:created xsi:type="dcterms:W3CDTF">2021-08-19T13:11:00Z</dcterms:created>
  <dcterms:modified xsi:type="dcterms:W3CDTF">2022-01-27T14:17:00Z</dcterms:modified>
</cp:coreProperties>
</file>